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7B" w:rsidRDefault="009D1421" w:rsidP="00F870DD">
      <w:pPr>
        <w:pStyle w:val="ab"/>
        <w:rPr>
          <w:sz w:val="32"/>
          <w:szCs w:val="32"/>
          <w:lang w:val="en-US"/>
        </w:rPr>
      </w:pPr>
      <w:proofErr w:type="spellStart"/>
      <w:r w:rsidRPr="004C5CC2">
        <w:rPr>
          <w:sz w:val="32"/>
          <w:szCs w:val="32"/>
          <w:lang w:val="en-US"/>
        </w:rPr>
        <w:t>Vi</w:t>
      </w:r>
      <w:r w:rsidR="000821C9" w:rsidRPr="004C5CC2">
        <w:rPr>
          <w:sz w:val="32"/>
          <w:szCs w:val="32"/>
          <w:lang w:val="en-US"/>
        </w:rPr>
        <w:t>G</w:t>
      </w:r>
      <w:r w:rsidRPr="004C5CC2">
        <w:rPr>
          <w:sz w:val="32"/>
          <w:szCs w:val="32"/>
          <w:lang w:val="en-US"/>
        </w:rPr>
        <w:t>i</w:t>
      </w:r>
      <w:r w:rsidR="000821C9" w:rsidRPr="004C5CC2">
        <w:rPr>
          <w:sz w:val="32"/>
          <w:szCs w:val="32"/>
          <w:lang w:val="en-US"/>
        </w:rPr>
        <w:t>L</w:t>
      </w:r>
      <w:r w:rsidRPr="004C5CC2">
        <w:rPr>
          <w:sz w:val="32"/>
          <w:szCs w:val="32"/>
          <w:lang w:val="en-US"/>
        </w:rPr>
        <w:t>i</w:t>
      </w:r>
      <w:r w:rsidR="000821C9" w:rsidRPr="004C5CC2">
        <w:rPr>
          <w:sz w:val="32"/>
          <w:szCs w:val="32"/>
          <w:lang w:val="en-US"/>
        </w:rPr>
        <w:t>X</w:t>
      </w:r>
      <w:proofErr w:type="spellEnd"/>
      <w:r w:rsidR="00997D2D" w:rsidRPr="004C5CC2">
        <w:rPr>
          <w:sz w:val="32"/>
          <w:szCs w:val="32"/>
        </w:rPr>
        <w:t xml:space="preserve"> </w:t>
      </w:r>
      <w:r w:rsidR="008B04F6" w:rsidRPr="008B04F6">
        <w:rPr>
          <w:sz w:val="32"/>
          <w:szCs w:val="32"/>
          <w:lang w:val="en-US"/>
        </w:rPr>
        <w:t>VG-Q13DP</w:t>
      </w:r>
    </w:p>
    <w:p w:rsidR="00F870DD" w:rsidRPr="001B1C7B" w:rsidRDefault="001B1C7B" w:rsidP="00F870DD">
      <w:pPr>
        <w:pStyle w:val="ab"/>
        <w:rPr>
          <w:sz w:val="2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353695</wp:posOffset>
            </wp:positionV>
            <wp:extent cx="725170" cy="31826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1C7B">
        <w:rPr>
          <w:sz w:val="22"/>
          <w:szCs w:val="32"/>
        </w:rPr>
        <w:t xml:space="preserve">Всенаправленная антенна </w:t>
      </w:r>
      <w:proofErr w:type="spellStart"/>
      <w:r w:rsidRPr="001B1C7B">
        <w:rPr>
          <w:sz w:val="22"/>
          <w:szCs w:val="32"/>
          <w:lang w:val="en-US"/>
        </w:rPr>
        <w:t>Mimo</w:t>
      </w:r>
      <w:proofErr w:type="spellEnd"/>
      <w:r w:rsidRPr="001B1C7B">
        <w:rPr>
          <w:sz w:val="22"/>
          <w:szCs w:val="32"/>
        </w:rPr>
        <w:t xml:space="preserve"> </w:t>
      </w:r>
      <w:r w:rsidRPr="001B1C7B">
        <w:rPr>
          <w:sz w:val="22"/>
          <w:szCs w:val="32"/>
          <w:lang w:val="en-US"/>
        </w:rPr>
        <w:t>Dual</w:t>
      </w:r>
      <w:r w:rsidRPr="001B1C7B">
        <w:rPr>
          <w:sz w:val="22"/>
          <w:szCs w:val="32"/>
        </w:rPr>
        <w:t xml:space="preserve"> </w:t>
      </w:r>
      <w:proofErr w:type="spellStart"/>
      <w:r w:rsidRPr="001B1C7B">
        <w:rPr>
          <w:sz w:val="22"/>
          <w:szCs w:val="32"/>
          <w:lang w:val="en-US"/>
        </w:rPr>
        <w:t>Pol</w:t>
      </w:r>
      <w:proofErr w:type="spellEnd"/>
      <w:r w:rsidRPr="001B1C7B">
        <w:rPr>
          <w:sz w:val="22"/>
          <w:szCs w:val="32"/>
        </w:rPr>
        <w:t xml:space="preserve"> с высоким коэффициентом усиления 5 ГГц 13 </w:t>
      </w:r>
      <w:proofErr w:type="spellStart"/>
      <w:r w:rsidRPr="001B1C7B">
        <w:rPr>
          <w:sz w:val="22"/>
          <w:szCs w:val="32"/>
        </w:rPr>
        <w:t>дБи</w:t>
      </w:r>
      <w:proofErr w:type="spellEnd"/>
      <w:r w:rsidRPr="001B1C7B">
        <w:rPr>
          <w:sz w:val="22"/>
          <w:szCs w:val="32"/>
        </w:rPr>
        <w:t xml:space="preserve">  </w:t>
      </w:r>
    </w:p>
    <w:p w:rsidR="001B1C7B" w:rsidRPr="001B1C7B" w:rsidRDefault="001B1C7B" w:rsidP="001B1C7B"/>
    <w:p w:rsidR="001B1C7B" w:rsidRPr="001B1C7B" w:rsidRDefault="001B1C7B" w:rsidP="001B1C7B"/>
    <w:p w:rsidR="001B1C7B" w:rsidRPr="001B1C7B" w:rsidRDefault="001B1C7B" w:rsidP="001B1C7B"/>
    <w:p w:rsidR="001B1C7B" w:rsidRPr="001B1C7B" w:rsidRDefault="001B1C7B" w:rsidP="001B1C7B"/>
    <w:p w:rsidR="00C1050F" w:rsidRPr="00C1050F" w:rsidRDefault="00C1050F" w:rsidP="00C1050F"/>
    <w:p w:rsidR="00C1050F" w:rsidRPr="00C1050F" w:rsidRDefault="00C1050F" w:rsidP="00C1050F"/>
    <w:p w:rsidR="00DA1B14" w:rsidRPr="00774EC6" w:rsidRDefault="00DA1B14" w:rsidP="00DA1B14">
      <w:pPr>
        <w:jc w:val="center"/>
      </w:pPr>
    </w:p>
    <w:p w:rsidR="00DA1B14" w:rsidRPr="00C1050F" w:rsidRDefault="00DA1B14" w:rsidP="00D9137B">
      <w:pPr>
        <w:tabs>
          <w:tab w:val="left" w:pos="2110"/>
        </w:tabs>
      </w:pPr>
    </w:p>
    <w:p w:rsidR="005D1B61" w:rsidRPr="001B1C7B" w:rsidRDefault="005D1B61" w:rsidP="006B2627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both"/>
        <w:rPr>
          <w:rFonts w:eastAsiaTheme="majorEastAsia" w:cstheme="minorHAnsi"/>
          <w:color w:val="17365D" w:themeColor="text2" w:themeShade="BF"/>
          <w:spacing w:val="5"/>
          <w:kern w:val="28"/>
          <w:sz w:val="20"/>
          <w:szCs w:val="18"/>
        </w:rPr>
      </w:pPr>
    </w:p>
    <w:p w:rsidR="005D1B61" w:rsidRPr="001B1C7B" w:rsidRDefault="005D1B61" w:rsidP="006B2627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both"/>
        <w:rPr>
          <w:rFonts w:eastAsiaTheme="majorEastAsia" w:cstheme="minorHAnsi"/>
          <w:color w:val="17365D" w:themeColor="text2" w:themeShade="BF"/>
          <w:spacing w:val="5"/>
          <w:kern w:val="28"/>
          <w:sz w:val="20"/>
          <w:szCs w:val="18"/>
        </w:rPr>
      </w:pPr>
    </w:p>
    <w:p w:rsidR="00EE3E36" w:rsidRPr="001B1C7B" w:rsidRDefault="00EE3E36" w:rsidP="00165BAD">
      <w:pPr>
        <w:pBdr>
          <w:bottom w:val="single" w:sz="8" w:space="4" w:color="4F81BD" w:themeColor="accent1"/>
        </w:pBdr>
        <w:spacing w:after="300" w:line="240" w:lineRule="auto"/>
        <w:contextualSpacing/>
        <w:jc w:val="both"/>
        <w:rPr>
          <w:rFonts w:eastAsiaTheme="majorEastAsia" w:cstheme="minorHAnsi"/>
          <w:color w:val="17365D" w:themeColor="text2" w:themeShade="BF"/>
          <w:spacing w:val="5"/>
          <w:kern w:val="28"/>
          <w:sz w:val="20"/>
          <w:szCs w:val="18"/>
        </w:rPr>
      </w:pPr>
    </w:p>
    <w:p w:rsidR="002C3CC9" w:rsidRPr="002C3CC9" w:rsidRDefault="00546588" w:rsidP="002C3CC9">
      <w:pPr>
        <w:pStyle w:val="ab"/>
        <w:rPr>
          <w:sz w:val="40"/>
        </w:rPr>
      </w:pPr>
      <w:r>
        <w:rPr>
          <w:sz w:val="32"/>
          <w:szCs w:val="32"/>
        </w:rPr>
        <w:t>Описание</w:t>
      </w:r>
      <w:r w:rsidR="00446194" w:rsidRPr="004C5CC2">
        <w:rPr>
          <w:sz w:val="32"/>
          <w:szCs w:val="32"/>
        </w:rPr>
        <w:t xml:space="preserve"> </w:t>
      </w:r>
    </w:p>
    <w:p w:rsidR="00851212" w:rsidRPr="00752A89" w:rsidRDefault="00752A89" w:rsidP="00752A8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333333"/>
          <w:sz w:val="20"/>
          <w:szCs w:val="18"/>
        </w:rPr>
      </w:pPr>
      <w:r w:rsidRPr="00752A89">
        <w:rPr>
          <w:rFonts w:cstheme="minorHAnsi"/>
          <w:color w:val="333333"/>
          <w:sz w:val="20"/>
          <w:szCs w:val="18"/>
        </w:rPr>
        <w:t>Всенаправленная антенна базовой станции с двойной поляризацией и высоким коэффициентом усиления, оптимизированная для работы на частоте 5 ГГц.</w:t>
      </w:r>
      <w:r>
        <w:rPr>
          <w:rFonts w:cstheme="minorHAnsi"/>
          <w:color w:val="333333"/>
          <w:sz w:val="20"/>
          <w:szCs w:val="18"/>
        </w:rPr>
        <w:t xml:space="preserve"> </w:t>
      </w:r>
      <w:r w:rsidRPr="00752A89">
        <w:rPr>
          <w:rFonts w:cstheme="minorHAnsi"/>
          <w:color w:val="333333"/>
          <w:sz w:val="20"/>
          <w:szCs w:val="18"/>
        </w:rPr>
        <w:t>Эта антенна идеально подходит для многоточечных приложений, где требуется большая дальность действия и широкий охват. На самом деле это одна антенна с двумя разъемами, горизонтальной и вертикальной поляризациями для обоих портов.</w:t>
      </w:r>
      <w:r>
        <w:rPr>
          <w:rFonts w:cstheme="minorHAnsi"/>
          <w:color w:val="333333"/>
          <w:sz w:val="20"/>
          <w:szCs w:val="18"/>
        </w:rPr>
        <w:t xml:space="preserve"> </w:t>
      </w:r>
      <w:r w:rsidRPr="00752A89">
        <w:rPr>
          <w:rFonts w:cstheme="minorHAnsi"/>
          <w:color w:val="333333"/>
          <w:sz w:val="20"/>
          <w:szCs w:val="18"/>
        </w:rPr>
        <w:t>Прочн</w:t>
      </w:r>
      <w:r>
        <w:rPr>
          <w:rFonts w:cstheme="minorHAnsi"/>
          <w:color w:val="333333"/>
          <w:sz w:val="20"/>
          <w:szCs w:val="18"/>
        </w:rPr>
        <w:t>ая</w:t>
      </w:r>
      <w:r w:rsidRPr="00752A89">
        <w:rPr>
          <w:rFonts w:cstheme="minorHAnsi"/>
          <w:color w:val="333333"/>
          <w:sz w:val="20"/>
          <w:szCs w:val="18"/>
        </w:rPr>
        <w:t xml:space="preserve"> и устойчив</w:t>
      </w:r>
      <w:r>
        <w:rPr>
          <w:rFonts w:cstheme="minorHAnsi"/>
          <w:color w:val="333333"/>
          <w:sz w:val="20"/>
          <w:szCs w:val="18"/>
        </w:rPr>
        <w:t xml:space="preserve">а </w:t>
      </w:r>
      <w:r w:rsidRPr="00752A89">
        <w:rPr>
          <w:rFonts w:cstheme="minorHAnsi"/>
          <w:color w:val="333333"/>
          <w:sz w:val="20"/>
          <w:szCs w:val="18"/>
        </w:rPr>
        <w:t>к атмосферным воздействиям.</w:t>
      </w:r>
    </w:p>
    <w:p w:rsidR="00752A89" w:rsidRDefault="00752A89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752A89" w:rsidRPr="00446194" w:rsidRDefault="00752A89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446194" w:rsidRPr="004C5CC2" w:rsidRDefault="00446194" w:rsidP="00446194">
      <w:pPr>
        <w:pStyle w:val="ab"/>
        <w:rPr>
          <w:sz w:val="32"/>
          <w:szCs w:val="32"/>
        </w:rPr>
      </w:pPr>
      <w:r w:rsidRPr="004C5CC2">
        <w:rPr>
          <w:sz w:val="32"/>
          <w:szCs w:val="32"/>
        </w:rPr>
        <w:t xml:space="preserve">Технические характеристики </w:t>
      </w:r>
      <w:r w:rsidR="003571ED">
        <w:rPr>
          <w:sz w:val="32"/>
          <w:szCs w:val="32"/>
        </w:rPr>
        <w:t>VG-Q13DP</w:t>
      </w:r>
    </w:p>
    <w:tbl>
      <w:tblPr>
        <w:tblW w:w="9474" w:type="dxa"/>
        <w:jc w:val="center"/>
        <w:tblLayout w:type="fixed"/>
        <w:tblLook w:val="04A0"/>
      </w:tblPr>
      <w:tblGrid>
        <w:gridCol w:w="2754"/>
        <w:gridCol w:w="6720"/>
      </w:tblGrid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A6498" w:rsidRDefault="0044619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Модель    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B57E2" w:rsidRDefault="008B04F6" w:rsidP="00B77032">
            <w:pPr>
              <w:tabs>
                <w:tab w:val="left" w:pos="1995"/>
              </w:tabs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 w:rsidRPr="008B04F6">
              <w:rPr>
                <w:rFonts w:cs="Calibri"/>
                <w:color w:val="365F91"/>
                <w:sz w:val="18"/>
                <w:szCs w:val="21"/>
                <w:lang w:val="en-US"/>
              </w:rPr>
              <w:t>VG-Q13DP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Частотный диапазон 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9E6D31">
              <w:rPr>
                <w:rFonts w:cs="Calibri"/>
                <w:color w:val="365F91"/>
                <w:sz w:val="18"/>
                <w:szCs w:val="21"/>
              </w:rPr>
              <w:t>5150-5850 МГц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083CF5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Усиление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3CF5" w:rsidRDefault="009E6D31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9E6D31">
              <w:rPr>
                <w:rFonts w:cs="Calibri"/>
                <w:color w:val="365F91"/>
                <w:sz w:val="18"/>
                <w:szCs w:val="21"/>
              </w:rPr>
              <w:t xml:space="preserve">2x13 </w:t>
            </w:r>
            <w:proofErr w:type="spellStart"/>
            <w:r w:rsidRPr="009E6D31">
              <w:rPr>
                <w:rFonts w:cs="Calibri"/>
                <w:color w:val="365F91"/>
                <w:sz w:val="18"/>
                <w:szCs w:val="21"/>
              </w:rPr>
              <w:t>дБи</w:t>
            </w:r>
            <w:proofErr w:type="spellEnd"/>
          </w:p>
        </w:tc>
      </w:tr>
      <w:tr w:rsidR="00446194" w:rsidRPr="00EB6695" w:rsidTr="00B77032">
        <w:trPr>
          <w:trHeight w:val="367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A0903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КСВН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</w:p>
          <w:p w:rsidR="00446194" w:rsidRPr="00BA0903" w:rsidRDefault="009E6D31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9E6D31">
              <w:rPr>
                <w:rFonts w:cs="Calibri"/>
                <w:color w:val="365F91"/>
                <w:sz w:val="18"/>
                <w:szCs w:val="21"/>
              </w:rPr>
              <w:t>&lt;2.0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Излучение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BA0903" w:rsidRDefault="009E6D31" w:rsidP="00D56E35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Всенаправленн</w:t>
            </w:r>
            <w:r w:rsidR="00D56E35">
              <w:rPr>
                <w:rFonts w:cstheme="minorHAnsi"/>
                <w:color w:val="365F91"/>
                <w:sz w:val="18"/>
                <w:szCs w:val="21"/>
              </w:rPr>
              <w:t>ое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Ширина горизонтального луча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3CF5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360°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Ширина вертикального луча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7°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5F08C1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Поляризация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Горизонтальная и Вертикальная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814A0A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Молниезащита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9E6D31">
            <w:pPr>
              <w:tabs>
                <w:tab w:val="left" w:pos="2097"/>
              </w:tabs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Заземленный постоянным током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F33BA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Максимальная входная мощность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</w:p>
          <w:p w:rsidR="00446194" w:rsidRPr="00086579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100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Вт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Сопротивление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50Ώ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Разъем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2xN </w:t>
            </w:r>
            <w:proofErr w:type="spellStart"/>
            <w:r w:rsidRPr="009E6D31">
              <w:rPr>
                <w:rFonts w:cstheme="minorHAnsi"/>
                <w:color w:val="365F91"/>
                <w:sz w:val="18"/>
                <w:szCs w:val="21"/>
              </w:rPr>
              <w:t>Female</w:t>
            </w:r>
            <w:proofErr w:type="spellEnd"/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Материал обтекателя антенны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ПВХ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Способ крепления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Столб</w:t>
            </w:r>
          </w:p>
        </w:tc>
      </w:tr>
      <w:tr w:rsidR="00446194" w:rsidRPr="001B1C7B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Диаметр установочного столба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Ø30~Ø50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мм</w:t>
            </w:r>
          </w:p>
        </w:tc>
      </w:tr>
      <w:tr w:rsidR="00446194" w:rsidRPr="001B1C7B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Габариты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75x620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мм</w:t>
            </w:r>
          </w:p>
        </w:tc>
      </w:tr>
      <w:tr w:rsidR="00446194" w:rsidRPr="003F6A7F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77032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Weight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F6A7F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1.67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кг</w:t>
            </w:r>
          </w:p>
        </w:tc>
      </w:tr>
      <w:tr w:rsidR="00446194" w:rsidRPr="009C7047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F33BA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температура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F6A7F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-40</w:t>
            </w:r>
            <w:r w:rsidRPr="009E6D31">
              <w:rPr>
                <w:rFonts w:ascii="Cambria Math" w:hAnsi="Cambria Math" w:cs="Cambria Math"/>
                <w:color w:val="365F91"/>
                <w:sz w:val="18"/>
                <w:szCs w:val="21"/>
              </w:rPr>
              <w:t>℃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 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до 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>+80</w:t>
            </w:r>
            <w:r w:rsidRPr="009E6D31">
              <w:rPr>
                <w:rFonts w:ascii="Cambria Math" w:hAnsi="Cambria Math" w:cs="Cambria Math"/>
                <w:color w:val="365F91"/>
                <w:sz w:val="18"/>
                <w:szCs w:val="21"/>
              </w:rPr>
              <w:t>℃</w:t>
            </w:r>
          </w:p>
        </w:tc>
      </w:tr>
      <w:tr w:rsidR="00446194" w:rsidRPr="009C7047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3F6A7F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lastRenderedPageBreak/>
              <w:t>Номинальная скорость ветра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60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</w:t>
            </w: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/</w:t>
            </w:r>
            <w:r>
              <w:rPr>
                <w:rFonts w:cstheme="minorHAnsi"/>
                <w:color w:val="365F91"/>
                <w:sz w:val="18"/>
                <w:szCs w:val="21"/>
              </w:rPr>
              <w:t>с</w:t>
            </w:r>
          </w:p>
        </w:tc>
      </w:tr>
      <w:tr w:rsidR="00446194" w:rsidRPr="003F6A7F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9C7047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  <w:lang w:val="en-US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Соответствие</w:t>
            </w:r>
            <w:proofErr w:type="spellEnd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 xml:space="preserve"> </w:t>
            </w: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требованиям</w:t>
            </w:r>
            <w:proofErr w:type="spellEnd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 xml:space="preserve"> </w:t>
            </w: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RoHS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</w:p>
          <w:p w:rsidR="00446194" w:rsidRPr="009E6D31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Да</w:t>
            </w:r>
          </w:p>
        </w:tc>
      </w:tr>
    </w:tbl>
    <w:p w:rsidR="00E71D39" w:rsidRDefault="00E71D39" w:rsidP="00446194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3D03E9" w:rsidRPr="003F6A7F" w:rsidRDefault="003D03E9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EB621A" w:rsidRPr="004C5CC2" w:rsidRDefault="00EB621A" w:rsidP="0003605E">
      <w:pPr>
        <w:pStyle w:val="ab"/>
        <w:spacing w:after="0"/>
        <w:rPr>
          <w:sz w:val="32"/>
        </w:rPr>
      </w:pPr>
      <w:r w:rsidRPr="004C5CC2">
        <w:rPr>
          <w:sz w:val="32"/>
        </w:rPr>
        <w:t>Контакты</w:t>
      </w:r>
      <w:r w:rsidR="007C1B83" w:rsidRPr="004C5CC2">
        <w:rPr>
          <w:sz w:val="32"/>
        </w:rPr>
        <w:t xml:space="preserve"> и техническая поддержка</w:t>
      </w:r>
    </w:p>
    <w:p w:rsidR="0003605E" w:rsidRDefault="0003605E" w:rsidP="0003605E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bookmarkStart w:id="0" w:name="_GoBack"/>
      <w:bookmarkEnd w:id="0"/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>ООО «</w:t>
      </w:r>
      <w:proofErr w:type="spellStart"/>
      <w:r w:rsidRPr="005F6EE4">
        <w:rPr>
          <w:rFonts w:cs="Mont-Light"/>
          <w:color w:val="333333"/>
          <w:sz w:val="18"/>
          <w:szCs w:val="18"/>
        </w:rPr>
        <w:t>Виджиликс</w:t>
      </w:r>
      <w:proofErr w:type="spellEnd"/>
      <w:r>
        <w:rPr>
          <w:rFonts w:ascii="Mont-Light" w:hAnsi="Mont-Light" w:cs="Mont-Light"/>
          <w:color w:val="333333"/>
          <w:sz w:val="18"/>
          <w:szCs w:val="18"/>
        </w:rPr>
        <w:t>»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 w:rsidRPr="00492C7A">
        <w:rPr>
          <w:rFonts w:ascii="Mont-Light" w:hAnsi="Mont-Light" w:cs="Mont-Light"/>
          <w:color w:val="333333"/>
          <w:sz w:val="18"/>
          <w:szCs w:val="18"/>
        </w:rPr>
        <w:t xml:space="preserve">197374, Санкт-Петербург </w:t>
      </w:r>
      <w:proofErr w:type="spellStart"/>
      <w:r w:rsidRPr="00492C7A">
        <w:rPr>
          <w:rFonts w:ascii="Mont-Light" w:hAnsi="Mont-Light" w:cs="Mont-Light"/>
          <w:color w:val="333333"/>
          <w:sz w:val="18"/>
          <w:szCs w:val="18"/>
        </w:rPr>
        <w:t>Вн</w:t>
      </w:r>
      <w:proofErr w:type="spellEnd"/>
      <w:r w:rsidRPr="00492C7A">
        <w:rPr>
          <w:rFonts w:ascii="Mont-Light" w:hAnsi="Mont-Light" w:cs="Mont-Light"/>
          <w:color w:val="333333"/>
          <w:sz w:val="18"/>
          <w:szCs w:val="18"/>
        </w:rPr>
        <w:t>. Тер. Г. Муниципальный округ №65, ул. Мебельная д. 12, к. 1, литера Б, помещение 3-Н, кабинет 206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 xml:space="preserve">Почта: </w:t>
      </w:r>
      <w:hyperlink r:id="rId8" w:history="1">
        <w:r w:rsidRPr="00AB0B9F">
          <w:rPr>
            <w:rStyle w:val="aa"/>
            <w:noProof/>
          </w:rPr>
          <w:t>info@vigilix.ru</w:t>
        </w:r>
      </w:hyperlink>
      <w:r>
        <w:rPr>
          <w:noProof/>
        </w:rPr>
        <w:t xml:space="preserve"> 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>Телефон: 8 (800) 302-15-41</w:t>
      </w:r>
    </w:p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9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3CD" w:rsidRDefault="00D263CD" w:rsidP="00997D2D">
      <w:pPr>
        <w:spacing w:after="0" w:line="240" w:lineRule="auto"/>
      </w:pPr>
      <w:r>
        <w:separator/>
      </w:r>
    </w:p>
  </w:endnote>
  <w:endnote w:type="continuationSeparator" w:id="0">
    <w:p w:rsidR="00D263CD" w:rsidRDefault="00D263CD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3CD" w:rsidRDefault="00D263CD" w:rsidP="00997D2D">
      <w:pPr>
        <w:spacing w:after="0" w:line="240" w:lineRule="auto"/>
      </w:pPr>
      <w:r>
        <w:separator/>
      </w:r>
    </w:p>
  </w:footnote>
  <w:footnote w:type="continuationSeparator" w:id="0">
    <w:p w:rsidR="00D263CD" w:rsidRDefault="00D263CD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A4" w:rsidRPr="00997D2D" w:rsidRDefault="00F33BA4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1844702" cy="877192"/>
          <wp:effectExtent l="0" t="0" r="3175" b="0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2138" cy="88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4272"/>
    <w:rsid w:val="00007046"/>
    <w:rsid w:val="00030E36"/>
    <w:rsid w:val="0003605E"/>
    <w:rsid w:val="0005114E"/>
    <w:rsid w:val="00052024"/>
    <w:rsid w:val="000821C9"/>
    <w:rsid w:val="00083CF5"/>
    <w:rsid w:val="00086579"/>
    <w:rsid w:val="000B6E3F"/>
    <w:rsid w:val="000C10CF"/>
    <w:rsid w:val="000C6CDA"/>
    <w:rsid w:val="000E639A"/>
    <w:rsid w:val="000F27BB"/>
    <w:rsid w:val="00125510"/>
    <w:rsid w:val="00132588"/>
    <w:rsid w:val="00165BAD"/>
    <w:rsid w:val="00174438"/>
    <w:rsid w:val="00182BDB"/>
    <w:rsid w:val="001B1C7B"/>
    <w:rsid w:val="001B3D99"/>
    <w:rsid w:val="001E79FF"/>
    <w:rsid w:val="00225518"/>
    <w:rsid w:val="0023152C"/>
    <w:rsid w:val="002C2054"/>
    <w:rsid w:val="002C3CC9"/>
    <w:rsid w:val="002E255D"/>
    <w:rsid w:val="002F08FC"/>
    <w:rsid w:val="00314B37"/>
    <w:rsid w:val="003208F3"/>
    <w:rsid w:val="0032600E"/>
    <w:rsid w:val="003571ED"/>
    <w:rsid w:val="00366B6E"/>
    <w:rsid w:val="003A033F"/>
    <w:rsid w:val="003B57E2"/>
    <w:rsid w:val="003D03E9"/>
    <w:rsid w:val="003F5DF3"/>
    <w:rsid w:val="003F6A7F"/>
    <w:rsid w:val="00404953"/>
    <w:rsid w:val="00446194"/>
    <w:rsid w:val="00492C7A"/>
    <w:rsid w:val="004C5CC2"/>
    <w:rsid w:val="004D1A7C"/>
    <w:rsid w:val="004F69BD"/>
    <w:rsid w:val="005427F0"/>
    <w:rsid w:val="0054401A"/>
    <w:rsid w:val="00546588"/>
    <w:rsid w:val="00572D80"/>
    <w:rsid w:val="00590245"/>
    <w:rsid w:val="005D1B61"/>
    <w:rsid w:val="005F08C1"/>
    <w:rsid w:val="006345D9"/>
    <w:rsid w:val="00666751"/>
    <w:rsid w:val="00670623"/>
    <w:rsid w:val="006B2627"/>
    <w:rsid w:val="006B5276"/>
    <w:rsid w:val="006D2F3A"/>
    <w:rsid w:val="00727FAF"/>
    <w:rsid w:val="00752A89"/>
    <w:rsid w:val="00756761"/>
    <w:rsid w:val="00774EC6"/>
    <w:rsid w:val="00783592"/>
    <w:rsid w:val="007836E7"/>
    <w:rsid w:val="00792199"/>
    <w:rsid w:val="007C1B83"/>
    <w:rsid w:val="007C5DA2"/>
    <w:rsid w:val="00814A0A"/>
    <w:rsid w:val="00851212"/>
    <w:rsid w:val="0088309A"/>
    <w:rsid w:val="00883DB4"/>
    <w:rsid w:val="008B04F6"/>
    <w:rsid w:val="008E2667"/>
    <w:rsid w:val="008F4C39"/>
    <w:rsid w:val="00917D2B"/>
    <w:rsid w:val="0092172A"/>
    <w:rsid w:val="00933685"/>
    <w:rsid w:val="00956713"/>
    <w:rsid w:val="00997D2D"/>
    <w:rsid w:val="009C7047"/>
    <w:rsid w:val="009D1421"/>
    <w:rsid w:val="009D5811"/>
    <w:rsid w:val="009E6D31"/>
    <w:rsid w:val="00A022EC"/>
    <w:rsid w:val="00A104DB"/>
    <w:rsid w:val="00A37982"/>
    <w:rsid w:val="00A83DA3"/>
    <w:rsid w:val="00AA4B46"/>
    <w:rsid w:val="00AD6285"/>
    <w:rsid w:val="00B031D2"/>
    <w:rsid w:val="00B117F4"/>
    <w:rsid w:val="00B2251E"/>
    <w:rsid w:val="00B32504"/>
    <w:rsid w:val="00B425AC"/>
    <w:rsid w:val="00B77032"/>
    <w:rsid w:val="00BA0903"/>
    <w:rsid w:val="00BA6498"/>
    <w:rsid w:val="00BC7BE3"/>
    <w:rsid w:val="00C1050F"/>
    <w:rsid w:val="00D21116"/>
    <w:rsid w:val="00D263CD"/>
    <w:rsid w:val="00D56E35"/>
    <w:rsid w:val="00D9137B"/>
    <w:rsid w:val="00DA1505"/>
    <w:rsid w:val="00DA1B14"/>
    <w:rsid w:val="00DB707F"/>
    <w:rsid w:val="00DC33DF"/>
    <w:rsid w:val="00DE1FC7"/>
    <w:rsid w:val="00E42D78"/>
    <w:rsid w:val="00E54715"/>
    <w:rsid w:val="00E557E8"/>
    <w:rsid w:val="00E71D39"/>
    <w:rsid w:val="00E90CAB"/>
    <w:rsid w:val="00EB621A"/>
    <w:rsid w:val="00EE3E36"/>
    <w:rsid w:val="00F0002D"/>
    <w:rsid w:val="00F33BA4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gili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779C-FC91-4671-A4CF-F757633E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2025-08-27T14:04:00Z</cp:lastPrinted>
  <dcterms:created xsi:type="dcterms:W3CDTF">2026-07-10T00:31:00Z</dcterms:created>
  <dcterms:modified xsi:type="dcterms:W3CDTF">2026-07-10T00:31:00Z</dcterms:modified>
</cp:coreProperties>
</file>